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sz w:val="22"/>
        </w:rPr>
        <w:t>08/07/2025</w:t>
      </w:r>
    </w:p>
    <w:p/>
    <w:p>
      <w:r>
        <w:rPr>
          <w:rFonts w:ascii="Segoe UI" w:hAnsi="Segoe UI"/>
          <w:sz w:val="22"/>
        </w:rPr>
        <w:t>Dear Colleague,</w:t>
      </w:r>
    </w:p>
    <w:p>
      <w:r>
        <w:rPr>
          <w:rFonts w:ascii="Segoe UI" w:hAnsi="Segoe UI"/>
          <w:sz w:val="22"/>
        </w:rPr>
        <w:t>I am writing to refer Mrs. Jones, who has presented with abdominal discomfort for the past two to three months. The discomfort is exacerbated by the consumption of fatty foods. Additionally, she has observed that her stools are slightly looser and paler than usual. Importantly, she denies any weight loss or altered bowel habits.</w:t>
      </w:r>
    </w:p>
    <w:p>
      <w:r>
        <w:rPr>
          <w:rFonts w:ascii="Segoe UI" w:hAnsi="Segoe UI"/>
          <w:sz w:val="22"/>
        </w:rPr>
        <w:t>Mrs. Jones is generally fit and well, but she has a history of depression for which she takes the following medication:</w:t>
        <w:br/>
        <w:t>• Citalopram 10 milligrams daily</w:t>
      </w:r>
    </w:p>
    <w:p>
      <w:r>
        <w:rPr>
          <w:rFonts w:ascii="Segoe UI" w:hAnsi="Segoe UI"/>
          <w:sz w:val="22"/>
        </w:rPr>
        <w:t>She has an allergy to:</w:t>
        <w:br/>
        <w:t>ALLERGY: PENICILLIN</w:t>
      </w:r>
    </w:p>
    <w:p>
      <w:r>
        <w:rPr>
          <w:rFonts w:ascii="Segoe UI" w:hAnsi="Segoe UI"/>
          <w:sz w:val="22"/>
        </w:rPr>
        <w:t>Mrs. Jones does not smoke and consumes alcohol socially. There is no family history of significance noted.</w:t>
      </w:r>
    </w:p>
    <w:p>
      <w:r>
        <w:rPr>
          <w:rFonts w:ascii="Segoe UI" w:hAnsi="Segoe UI"/>
          <w:sz w:val="22"/>
        </w:rPr>
        <w:t>On physical examination, her abdomen was generally unremarkable, although it was slightly distended and minimally tympanic, with tenderness in the right upper quadrant. Her temperature was recorded at 36.6 degrees Celsius, and her blood pressure was 142 over 77. Oxygen saturation was noted to be 98.</w:t>
      </w:r>
    </w:p>
    <w:p>
      <w:r>
        <w:rPr>
          <w:rFonts w:ascii="Segoe UI" w:hAnsi="Segoe UI"/>
          <w:sz w:val="22"/>
        </w:rPr>
        <w:t>I would be grateful for your assistance with this lady.</w:t>
      </w:r>
    </w:p>
    <w:p>
      <w:r>
        <w:rPr>
          <w:rFonts w:ascii="Segoe UI" w:hAnsi="Segoe UI"/>
          <w:sz w:val="22"/>
        </w:rPr>
        <w:t>Yours sincerely,</w:t>
      </w:r>
    </w:p>
    <w:p/>
    <w:p>
      <w:r>
        <w:drawing>
          <wp:inline xmlns:a="http://schemas.openxmlformats.org/drawingml/2006/main" xmlns:pic="http://schemas.openxmlformats.org/drawingml/2006/picture">
            <wp:extent cx="978408" cy="535877"/>
            <wp:docPr id="1" name="Picture 1"/>
            <wp:cNvGraphicFramePr>
              <a:graphicFrameLocks noChangeAspect="1"/>
            </wp:cNvGraphicFramePr>
            <a:graphic>
              <a:graphicData uri="http://schemas.openxmlformats.org/drawingml/2006/picture">
                <pic:pic>
                  <pic:nvPicPr>
                    <pic:cNvPr id="0" name="amsignature_transparent.png"/>
                    <pic:cNvPicPr/>
                  </pic:nvPicPr>
                  <pic:blipFill>
                    <a:blip r:embed="rId9"/>
                    <a:stretch>
                      <a:fillRect/>
                    </a:stretch>
                  </pic:blipFill>
                  <pic:spPr>
                    <a:xfrm>
                      <a:off x="0" y="0"/>
                      <a:ext cx="978408" cy="535877"/>
                    </a:xfrm>
                    <a:prstGeom prst="rect"/>
                  </pic:spPr>
                </pic:pic>
              </a:graphicData>
            </a:graphic>
          </wp:inline>
        </w:drawing>
      </w:r>
    </w:p>
    <w:p>
      <w:r>
        <w:rPr>
          <w:rFonts w:ascii="Segoe UI" w:hAnsi="Segoe UI"/>
          <w:sz w:val="22"/>
        </w:rPr>
        <w:t>Dr. Ahmad Moukli M.D, MSc, MRCGP</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